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191" w:type="dxa"/>
        <w:tblInd w:w="-651" w:type="dxa"/>
        <w:tblLook w:val="04A0" w:firstRow="1" w:lastRow="0" w:firstColumn="1" w:lastColumn="0" w:noHBand="0" w:noVBand="1"/>
      </w:tblPr>
      <w:tblGrid>
        <w:gridCol w:w="676"/>
        <w:gridCol w:w="1357"/>
        <w:gridCol w:w="690"/>
        <w:gridCol w:w="759"/>
        <w:gridCol w:w="933"/>
        <w:gridCol w:w="1168"/>
        <w:gridCol w:w="1251"/>
        <w:gridCol w:w="829"/>
        <w:gridCol w:w="673"/>
      </w:tblGrid>
      <w:tr w:rsidR="00B2398B" w:rsidRPr="00B2398B" w:rsidTr="00330F6A">
        <w:trPr>
          <w:gridAfter w:val="1"/>
          <w:wAfter w:w="673" w:type="dxa"/>
          <w:trHeight w:val="626"/>
        </w:trPr>
        <w:tc>
          <w:tcPr>
            <w:tcW w:w="7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98B" w:rsidRPr="00B2398B" w:rsidRDefault="005E79D9" w:rsidP="005E7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جدول مقایسه ای </w:t>
            </w:r>
            <w:r w:rsidR="00B2398B" w:rsidRPr="00B239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وضعیت نیروهای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درمانی</w:t>
            </w:r>
            <w:r w:rsidR="00B2398B" w:rsidRPr="00B239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6 ماهه اول سال 1396</w:t>
            </w:r>
          </w:p>
        </w:tc>
      </w:tr>
      <w:tr w:rsidR="00B2398B" w:rsidRPr="00B2398B" w:rsidTr="00330F6A">
        <w:trPr>
          <w:gridBefore w:val="1"/>
          <w:wBefore w:w="676" w:type="dxa"/>
          <w:trHeight w:val="442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عنوان 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پیمانیه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مطهری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خاتم الانبیا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درصد پیمانیه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درصد مطهری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درصد خاتم الانبیا</w:t>
            </w:r>
          </w:p>
        </w:tc>
      </w:tr>
      <w:tr w:rsidR="00B2398B" w:rsidRPr="00B2398B" w:rsidTr="00330F6A">
        <w:trPr>
          <w:gridBefore w:val="1"/>
          <w:wBefore w:w="676" w:type="dxa"/>
          <w:trHeight w:val="54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طرحی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330F6A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38.0%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31.5%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747A81" w:rsidRDefault="00330F6A" w:rsidP="00330F6A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7A81">
              <w:rPr>
                <w:rFonts w:ascii="Arial" w:eastAsia="Times New Roman" w:hAnsi="Arial" w:cs="Arial"/>
                <w:color w:val="000000"/>
              </w:rPr>
              <w:t>51.5%</w:t>
            </w:r>
          </w:p>
        </w:tc>
      </w:tr>
      <w:tr w:rsidR="00B2398B" w:rsidRPr="00B2398B" w:rsidTr="00330F6A">
        <w:trPr>
          <w:gridBefore w:val="1"/>
          <w:wBefore w:w="676" w:type="dxa"/>
          <w:trHeight w:val="34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پیمانی و رسمی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330F6A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40.3%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51.4%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747A81" w:rsidRDefault="00330F6A" w:rsidP="00330F6A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7A81">
              <w:rPr>
                <w:rFonts w:ascii="Arial" w:eastAsia="Times New Roman" w:hAnsi="Arial" w:cs="Arial"/>
                <w:color w:val="000000"/>
              </w:rPr>
              <w:t>45.6%</w:t>
            </w:r>
          </w:p>
        </w:tc>
      </w:tr>
      <w:tr w:rsidR="00B2398B" w:rsidRPr="00B2398B" w:rsidTr="00330F6A">
        <w:trPr>
          <w:gridBefore w:val="1"/>
          <w:wBefore w:w="676" w:type="dxa"/>
          <w:trHeight w:val="34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تبصره 3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330F6A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13.8%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14.8%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747A81" w:rsidRDefault="00747A81" w:rsidP="00747A81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7A81">
              <w:rPr>
                <w:rFonts w:ascii="Arial" w:eastAsia="Times New Roman" w:hAnsi="Arial" w:cs="Arial"/>
                <w:color w:val="000000"/>
              </w:rPr>
              <w:t>2.9%</w:t>
            </w:r>
          </w:p>
        </w:tc>
      </w:tr>
      <w:tr w:rsidR="00B2398B" w:rsidRPr="00B2398B" w:rsidTr="00330F6A">
        <w:trPr>
          <w:gridBefore w:val="1"/>
          <w:wBefore w:w="676" w:type="dxa"/>
          <w:trHeight w:val="34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تبصره 4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2398B" w:rsidRPr="00B2398B" w:rsidTr="00330F6A">
        <w:trPr>
          <w:gridBefore w:val="1"/>
          <w:wBefore w:w="676" w:type="dxa"/>
          <w:trHeight w:val="34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شرکتی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7.5%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2.3%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2398B" w:rsidRPr="00B2398B" w:rsidTr="00330F6A">
        <w:trPr>
          <w:gridBefore w:val="1"/>
          <w:wBefore w:w="676" w:type="dxa"/>
          <w:trHeight w:val="34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B2398B" w:rsidRPr="00B2398B" w:rsidRDefault="00B2398B" w:rsidP="00B23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398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305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257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330F6A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100.0%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100.0%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98B" w:rsidRPr="00B2398B" w:rsidRDefault="00B2398B" w:rsidP="00B2398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398B">
              <w:rPr>
                <w:rFonts w:ascii="Arial" w:eastAsia="Times New Roman" w:hAnsi="Arial" w:cs="Arial"/>
                <w:color w:val="000000"/>
              </w:rPr>
              <w:t>100.0%</w:t>
            </w:r>
          </w:p>
        </w:tc>
      </w:tr>
    </w:tbl>
    <w:p w:rsidR="00330F6A" w:rsidRDefault="00330F6A">
      <w:pPr>
        <w:rPr>
          <w:rtl/>
        </w:rPr>
      </w:pPr>
      <w:r w:rsidRPr="00330F6A">
        <w:rPr>
          <w:rFonts w:cs="Arial"/>
          <w:rtl/>
        </w:rPr>
        <w:drawing>
          <wp:inline distT="0" distB="0" distL="0" distR="0" wp14:anchorId="16782523" wp14:editId="1A355B53">
            <wp:extent cx="4866882" cy="3012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1957" cy="302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F6A" w:rsidRPr="00330F6A" w:rsidRDefault="00330F6A" w:rsidP="00330F6A">
      <w:pPr>
        <w:rPr>
          <w:rtl/>
        </w:rPr>
      </w:pPr>
    </w:p>
    <w:p w:rsidR="00330F6A" w:rsidRPr="00330F6A" w:rsidRDefault="00330F6A" w:rsidP="00330F6A">
      <w:pPr>
        <w:rPr>
          <w:rtl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44993B6A" wp14:editId="45893C5B">
            <wp:extent cx="4838700" cy="2828925"/>
            <wp:effectExtent l="0" t="0" r="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30F6A" w:rsidRPr="00330F6A" w:rsidRDefault="00330F6A" w:rsidP="00330F6A">
      <w:pPr>
        <w:rPr>
          <w:rtl/>
        </w:rPr>
      </w:pPr>
    </w:p>
    <w:p w:rsidR="00330F6A" w:rsidRPr="00330F6A" w:rsidRDefault="00330F6A" w:rsidP="00330F6A">
      <w:pPr>
        <w:rPr>
          <w:rtl/>
        </w:rPr>
      </w:pPr>
    </w:p>
    <w:p w:rsidR="00330F6A" w:rsidRPr="00330F6A" w:rsidRDefault="00330F6A" w:rsidP="00330F6A">
      <w:pPr>
        <w:rPr>
          <w:rtl/>
        </w:rPr>
      </w:pPr>
    </w:p>
    <w:p w:rsidR="00330F6A" w:rsidRDefault="00330F6A" w:rsidP="00330F6A">
      <w:pPr>
        <w:rPr>
          <w:rtl/>
        </w:rPr>
      </w:pPr>
    </w:p>
    <w:p w:rsidR="00330F6A" w:rsidRPr="00330F6A" w:rsidRDefault="00330F6A" w:rsidP="00330F6A">
      <w:pPr>
        <w:rPr>
          <w:rtl/>
        </w:rPr>
      </w:pPr>
    </w:p>
    <w:p w:rsidR="00B2398B" w:rsidRDefault="00B2398B">
      <w:pPr>
        <w:rPr>
          <w:rtl/>
        </w:rPr>
      </w:pPr>
      <w:r>
        <w:rPr>
          <w:noProof/>
          <w:lang w:bidi="ar-SA"/>
        </w:rPr>
        <w:drawing>
          <wp:inline distT="0" distB="0" distL="0" distR="0" wp14:anchorId="0621375B" wp14:editId="0400DA86">
            <wp:extent cx="5410200" cy="30765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398B" w:rsidRDefault="00B2398B">
      <w:pPr>
        <w:rPr>
          <w:rtl/>
        </w:rPr>
      </w:pPr>
    </w:p>
    <w:p w:rsidR="00B2398B" w:rsidRDefault="00B2398B">
      <w:pPr>
        <w:rPr>
          <w:rtl/>
        </w:rPr>
      </w:pPr>
      <w:r>
        <w:rPr>
          <w:noProof/>
          <w:lang w:bidi="ar-SA"/>
        </w:rPr>
        <w:drawing>
          <wp:inline distT="0" distB="0" distL="0" distR="0" wp14:anchorId="5241B272" wp14:editId="4B357B5C">
            <wp:extent cx="5572125" cy="31813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398B" w:rsidRDefault="00B2398B">
      <w:pPr>
        <w:rPr>
          <w:rtl/>
        </w:rPr>
      </w:pPr>
    </w:p>
    <w:p w:rsidR="00B2398B" w:rsidRDefault="00B2398B">
      <w:pPr>
        <w:rPr>
          <w:rtl/>
        </w:rPr>
      </w:pPr>
    </w:p>
    <w:p w:rsidR="00B2398B" w:rsidRDefault="00B2398B"/>
    <w:sectPr w:rsidR="00B2398B" w:rsidSect="00724F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B"/>
    <w:rsid w:val="001C4558"/>
    <w:rsid w:val="00330F6A"/>
    <w:rsid w:val="005E79D9"/>
    <w:rsid w:val="00724F8F"/>
    <w:rsid w:val="00747A81"/>
    <w:rsid w:val="00A81891"/>
    <w:rsid w:val="00B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FB06DB-2D29-4B82-8F35-485B7500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7\Desktop\&#1606;&#1605;&#1608;&#1583;&#1575;&#1585;%20&#1662;&#1585;&#1587;&#1578;&#1575;&#1585;&#174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7\Desktop\&#1606;&#1605;&#1608;&#1583;&#1575;&#1585;%20&#1662;&#1585;&#1587;&#1578;&#1575;&#1585;&#174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100" b="1" i="0" cap="all" baseline="0">
                <a:effectLst/>
              </a:rPr>
              <a:t>نمودار مقایسه ای وضعیت نیروهای پرستاری بیمارستان خاتم الانبیا براساس نوع استخدام شش ماهه اول 96</a:t>
            </a:r>
            <a:endParaRPr lang="fa-IR" sz="105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'[نمودار پرستا-1.xlsx]Sheet1'!$AD$7</c:f>
              <c:strCache>
                <c:ptCount val="1"/>
                <c:pt idx="0">
                  <c:v>درصد خاتم الانبیا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E0A6AD0-C7F8-48B4-BA7E-6354A8F2D764}" type="CATEGORYNAME">
                      <a:rPr lang="fa-IR"/>
                      <a:pPr>
                        <a:defRPr/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1813C26F-D7D2-4D67-9064-5D4EF3C87872}" type="VALUE">
                      <a:rPr lang="fa-IR" baseline="0"/>
                      <a:pPr>
                        <a:defRPr/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00A2956-25B9-4774-A0F8-796AE1807D46}" type="CATEGORYNAME">
                      <a:rPr lang="fa-IR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A3F795C0-4EC0-4E56-A232-900F8D3C5DE3}" type="VALUE">
                      <a:rPr lang="fa-IR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9230026924451354E-2"/>
                  <c:y val="-1.554677416560554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F4510B2-114A-4485-B8BA-4530B8596709}" type="VALUE">
                      <a:rPr lang="fa-IR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fa-IR"/>
                      <a:t>تبصره3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60594186290097"/>
                      <c:h val="0.1041667316337932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'[نمودار پرستا-1.xlsx]Sheet1'!$AC$8:$AC$12</c:f>
              <c:strCache>
                <c:ptCount val="5"/>
                <c:pt idx="0">
                  <c:v>طرحی</c:v>
                </c:pt>
                <c:pt idx="1">
                  <c:v>پیمانی و رسمی</c:v>
                </c:pt>
                <c:pt idx="2">
                  <c:v>تبصره 3</c:v>
                </c:pt>
                <c:pt idx="3">
                  <c:v>تبصره 4</c:v>
                </c:pt>
                <c:pt idx="4">
                  <c:v>شرکتی</c:v>
                </c:pt>
              </c:strCache>
            </c:strRef>
          </c:cat>
          <c:val>
            <c:numRef>
              <c:f>'[نمودار پرستا-1.xlsx]Sheet1'!$AD$8:$AD$12</c:f>
              <c:numCache>
                <c:formatCode>0.0%</c:formatCode>
                <c:ptCount val="5"/>
                <c:pt idx="0">
                  <c:v>0.51500000000000001</c:v>
                </c:pt>
                <c:pt idx="1">
                  <c:v>0.45600000000000002</c:v>
                </c:pt>
                <c:pt idx="2">
                  <c:v>2.9000000000000001E-2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100" b="1"/>
              <a:t>نمودار مقایسه ای</a:t>
            </a:r>
            <a:r>
              <a:rPr lang="fa-IR" sz="1100" b="1" baseline="0"/>
              <a:t> وضعیت نیروهای پرستاری </a:t>
            </a:r>
            <a:r>
              <a:rPr lang="fa-IR" sz="1100" b="1"/>
              <a:t>بیمارستان پیمانیه براساس نوع استخدام شش ماهه اول 96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650827955526675E-2"/>
          <c:y val="0.26966609682036841"/>
          <c:w val="0.79310653346834525"/>
          <c:h val="0.62892697549983767"/>
        </c:manualLayout>
      </c:layout>
      <c:pie3DChart>
        <c:varyColors val="1"/>
        <c:ser>
          <c:idx val="0"/>
          <c:order val="0"/>
          <c:tx>
            <c:strRef>
              <c:f>Sheet1!$AA$1</c:f>
              <c:strCache>
                <c:ptCount val="1"/>
                <c:pt idx="0">
                  <c:v>درصد پیمانیه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25897A1-6C60-40F2-A9A3-04E231110AD2}" type="CATEGORYNAME">
                      <a:rPr lang="fa-IR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06299869-40C8-4BAA-8187-9731823B0813}" type="VALUE">
                      <a:rPr lang="fa-IR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6C09FDE-4841-447A-B4CD-B6D8781CB8BF}" type="CATEGORYNAME">
                      <a:rPr lang="fa-IR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3B3D488F-7B27-48AC-9D92-988B10B4C21A}" type="VALUE">
                      <a:rPr lang="fa-IR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5.1183621241202345E-3"/>
                  <c:y val="-1.31795693843792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E6EE00A-4BA3-4FA6-BEBA-EEBBE9FA9975}" type="CATEGORYNAME">
                      <a:rPr lang="fa-IR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DC99C03C-B60F-44DF-9E0B-5FBDF20F6B7F}" type="VALUE">
                      <a:rPr lang="fa-IR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6366063647034476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75D0102-86C8-4B81-80A8-F8D5AFE20E3F}" type="CATEGORYNAME">
                      <a:rPr lang="fa-IR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5E085176-C115-4B0A-A006-E866596AD610}" type="VALUE">
                      <a:rPr lang="fa-IR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Sheet1!$Z$2:$Z$6</c:f>
              <c:strCache>
                <c:ptCount val="5"/>
                <c:pt idx="0">
                  <c:v>طرحی</c:v>
                </c:pt>
                <c:pt idx="1">
                  <c:v>پیمانی و رسمی</c:v>
                </c:pt>
                <c:pt idx="2">
                  <c:v>تبصره 3</c:v>
                </c:pt>
                <c:pt idx="3">
                  <c:v>تبصره 4</c:v>
                </c:pt>
                <c:pt idx="4">
                  <c:v>شرکتی</c:v>
                </c:pt>
              </c:strCache>
            </c:strRef>
          </c:cat>
          <c:val>
            <c:numRef>
              <c:f>Sheet1!$AA$2:$AA$6</c:f>
              <c:numCache>
                <c:formatCode>0.0%</c:formatCode>
                <c:ptCount val="5"/>
                <c:pt idx="0">
                  <c:v>0.38032786885245901</c:v>
                </c:pt>
                <c:pt idx="1">
                  <c:v>0.40327868852459015</c:v>
                </c:pt>
                <c:pt idx="2">
                  <c:v>0.13770491803278689</c:v>
                </c:pt>
                <c:pt idx="3">
                  <c:v>3.2786885245901639E-3</c:v>
                </c:pt>
                <c:pt idx="4">
                  <c:v>7.5409836065573776E-2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 sz="1100" b="1" i="0" cap="all" baseline="0">
                <a:effectLst/>
              </a:rPr>
              <a:t>نمودار مقایسه ای وضعیت نیروهای پرستاری بیمارستان مطهری براساس نوع استخدام شش ماهه اول 96</a:t>
            </a:r>
            <a:endParaRPr lang="fa-IR" sz="105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Sheet1!$AA$7</c:f>
              <c:strCache>
                <c:ptCount val="1"/>
                <c:pt idx="0">
                  <c:v>درصد مطهری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FBFC5D9-422E-4BE2-AA86-32083A8B7503}" type="CATEGORYNAME">
                      <a:rPr lang="fa-IR"/>
                      <a:pPr>
                        <a:defRPr/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D0E6C462-1AB7-4A96-A55D-4CAD4941D7BD}" type="VALUE">
                      <a:rPr lang="fa-IR" baseline="0"/>
                      <a:pPr>
                        <a:defRPr/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DBCB528-77A5-44F8-B05F-7950E332999B}" type="CATEGORYNAME">
                      <a:rPr lang="fa-IR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93F9ECAA-A5EA-4207-BE13-2E1BE7E0F1A3}" type="VALUE">
                      <a:rPr lang="fa-IR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DFABB1-920A-4229-8028-9DF40C9B0FA4}" type="CATEGORYNAME">
                      <a:rPr lang="fa-IR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94ADBC51-053C-4439-9704-1BAAF5CA0311}" type="VALUE">
                      <a:rPr lang="fa-IR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555555555555552E-2"/>
                  <c:y val="-9.259259259259258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970CE5-C384-4F01-9A46-31F1EE55EE96}" type="CATEGORYNAME">
                      <a:rPr lang="fa-IR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fa-IR" baseline="0"/>
                      <a:t>
</a:t>
                    </a:r>
                    <a:fld id="{8C2889D2-FAC9-4EC1-B551-0079B00C6FE1}" type="VALUE">
                      <a:rPr lang="fa-IR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endParaRPr lang="fa-IR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Sheet1!$Z$8:$Z$12</c:f>
              <c:strCache>
                <c:ptCount val="5"/>
                <c:pt idx="0">
                  <c:v>طرحی</c:v>
                </c:pt>
                <c:pt idx="1">
                  <c:v>پیمانی و رسمی</c:v>
                </c:pt>
                <c:pt idx="2">
                  <c:v>تبصره 3</c:v>
                </c:pt>
                <c:pt idx="3">
                  <c:v>تبصره 4</c:v>
                </c:pt>
                <c:pt idx="4">
                  <c:v>شرکتی</c:v>
                </c:pt>
              </c:strCache>
            </c:strRef>
          </c:cat>
          <c:val>
            <c:numRef>
              <c:f>Sheet1!$AA$8:$AA$12</c:f>
              <c:numCache>
                <c:formatCode>0.0%</c:formatCode>
                <c:ptCount val="5"/>
                <c:pt idx="0">
                  <c:v>0.31517509727626458</c:v>
                </c:pt>
                <c:pt idx="1">
                  <c:v>0.51361867704280151</c:v>
                </c:pt>
                <c:pt idx="2">
                  <c:v>0.14785992217898833</c:v>
                </c:pt>
                <c:pt idx="3">
                  <c:v>0</c:v>
                </c:pt>
                <c:pt idx="4">
                  <c:v>2.3346303501945526E-2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parastari</cp:lastModifiedBy>
  <cp:revision>4</cp:revision>
  <dcterms:created xsi:type="dcterms:W3CDTF">2017-10-17T09:21:00Z</dcterms:created>
  <dcterms:modified xsi:type="dcterms:W3CDTF">2017-10-18T06:52:00Z</dcterms:modified>
</cp:coreProperties>
</file>